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0E" w:rsidRPr="001A0A0E" w:rsidRDefault="001A0A0E" w:rsidP="00F12C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12CF6" w:rsidRPr="00F12CF6" w:rsidRDefault="00F12CF6" w:rsidP="00F12CF6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F12CF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0050" cy="485775"/>
            <wp:effectExtent l="0" t="0" r="0" b="9525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F6" w:rsidRPr="00F12CF6" w:rsidRDefault="00F12CF6" w:rsidP="00F12CF6">
      <w:pPr>
        <w:pBdr>
          <w:bottom w:val="thickThinSmallGap" w:sz="24" w:space="1" w:color="622423"/>
        </w:pBdr>
        <w:tabs>
          <w:tab w:val="left" w:pos="675"/>
          <w:tab w:val="center" w:pos="4535"/>
          <w:tab w:val="center" w:pos="4703"/>
          <w:tab w:val="center" w:pos="5032"/>
          <w:tab w:val="right" w:pos="9071"/>
        </w:tabs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  <w:lang w:val="sr-Cyrl-CS"/>
        </w:rPr>
      </w:pPr>
      <w:r w:rsidRPr="00F12CF6">
        <w:rPr>
          <w:rFonts w:ascii="Arial" w:eastAsia="Calibri" w:hAnsi="Arial" w:cs="Arial"/>
          <w:b/>
          <w:color w:val="002060"/>
          <w:sz w:val="24"/>
          <w:szCs w:val="24"/>
          <w:lang w:val="sr-Cyrl-CS"/>
        </w:rPr>
        <w:t>РЕПУБЛИКА СРПСКА</w:t>
      </w:r>
    </w:p>
    <w:p w:rsidR="00F12CF6" w:rsidRPr="00F12CF6" w:rsidRDefault="00F12CF6" w:rsidP="00F12CF6">
      <w:pPr>
        <w:pBdr>
          <w:bottom w:val="thickThinSmallGap" w:sz="24" w:space="1" w:color="622423"/>
        </w:pBdr>
        <w:tabs>
          <w:tab w:val="center" w:pos="4535"/>
          <w:tab w:val="center" w:pos="5032"/>
          <w:tab w:val="right" w:pos="9071"/>
        </w:tabs>
        <w:spacing w:after="0" w:line="240" w:lineRule="auto"/>
        <w:jc w:val="center"/>
        <w:rPr>
          <w:rFonts w:ascii="Arial" w:eastAsia="Calibri" w:hAnsi="Arial" w:cs="Arial"/>
          <w:b/>
          <w:color w:val="0070C0"/>
          <w:sz w:val="24"/>
          <w:szCs w:val="24"/>
          <w:lang w:val="sr-Cyrl-CS"/>
        </w:rPr>
      </w:pPr>
      <w:r w:rsidRPr="00F12CF6">
        <w:rPr>
          <w:rFonts w:ascii="Arial" w:eastAsia="Calibri" w:hAnsi="Arial" w:cs="Arial"/>
          <w:b/>
          <w:color w:val="0070C0"/>
          <w:sz w:val="24"/>
          <w:szCs w:val="24"/>
          <w:lang w:val="sr-Cyrl-CS"/>
        </w:rPr>
        <w:t>ОПШТИНА ШЕКОВИЋИ</w:t>
      </w:r>
    </w:p>
    <w:p w:rsidR="00F12CF6" w:rsidRPr="00F12CF6" w:rsidRDefault="00F12CF6" w:rsidP="00F12CF6">
      <w:pPr>
        <w:pBdr>
          <w:bottom w:val="thickThinSmallGap" w:sz="24" w:space="1" w:color="622423"/>
        </w:pBdr>
        <w:tabs>
          <w:tab w:val="center" w:pos="4535"/>
          <w:tab w:val="center" w:pos="5032"/>
          <w:tab w:val="right" w:pos="9071"/>
        </w:tabs>
        <w:spacing w:after="0" w:line="240" w:lineRule="auto"/>
        <w:jc w:val="center"/>
        <w:rPr>
          <w:rFonts w:ascii="Arial" w:eastAsia="Calibri" w:hAnsi="Arial" w:cs="Arial"/>
          <w:b/>
          <w:color w:val="0070C0"/>
          <w:sz w:val="24"/>
          <w:szCs w:val="24"/>
        </w:rPr>
      </w:pPr>
      <w:r w:rsidRPr="00F12CF6">
        <w:rPr>
          <w:rFonts w:ascii="Arial" w:eastAsia="Calibri" w:hAnsi="Arial" w:cs="Arial"/>
          <w:b/>
          <w:color w:val="0070C0"/>
          <w:sz w:val="24"/>
          <w:szCs w:val="24"/>
        </w:rPr>
        <w:t xml:space="preserve">СКУПШТИНА ОПШТИНЕ </w:t>
      </w:r>
      <w:r w:rsidRPr="00F12CF6">
        <w:rPr>
          <w:rFonts w:ascii="Arial" w:eastAsia="Calibri" w:hAnsi="Arial" w:cs="Arial"/>
          <w:b/>
          <w:color w:val="0070C0"/>
          <w:sz w:val="24"/>
          <w:szCs w:val="24"/>
          <w:lang w:val="sr-Cyrl-CS"/>
        </w:rPr>
        <w:t>ШЕКОВИЋИ</w:t>
      </w:r>
    </w:p>
    <w:p w:rsidR="002C193B" w:rsidRDefault="00F12CF6" w:rsidP="002C193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12CF6">
        <w:rPr>
          <w:rFonts w:ascii="Arial" w:eastAsia="Times New Roman" w:hAnsi="Arial" w:cs="Arial"/>
          <w:noProof/>
          <w:color w:val="0070C0"/>
          <w:sz w:val="16"/>
          <w:szCs w:val="16"/>
          <w:lang w:val="sr-Cyrl-CS"/>
        </w:rPr>
        <w:t xml:space="preserve">75450 Шековићи, Јосипа Ковачевића бб, телефон 056/653-023, тел/факс 056/654-612, Е-маил: </w:t>
      </w:r>
      <w:hyperlink r:id="rId8" w:history="1">
        <w:r w:rsidR="002C193B" w:rsidRPr="00996308">
          <w:rPr>
            <w:rStyle w:val="Hyperlink"/>
            <w:rFonts w:ascii="Arial" w:eastAsia="Times New Roman" w:hAnsi="Arial" w:cs="Arial"/>
            <w:noProof/>
            <w:sz w:val="16"/>
            <w:szCs w:val="16"/>
            <w:lang w:val="sr-Latn-CS"/>
          </w:rPr>
          <w:t>so.sekovici@gmail.com</w:t>
        </w:r>
        <w:r w:rsidR="002C193B" w:rsidRPr="0099630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-</w:t>
        </w:r>
      </w:hyperlink>
    </w:p>
    <w:p w:rsidR="00B634C7" w:rsidRPr="00061EFB" w:rsidRDefault="002C193B" w:rsidP="002C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0E">
        <w:rPr>
          <w:rFonts w:ascii="Times New Roman" w:hAnsi="Times New Roman" w:cs="Times New Roman"/>
          <w:sz w:val="24"/>
          <w:szCs w:val="24"/>
        </w:rPr>
        <w:t>Број:</w:t>
      </w:r>
      <w:r w:rsidR="00F727CF" w:rsidRPr="001A0A0E">
        <w:rPr>
          <w:rFonts w:ascii="Times New Roman" w:hAnsi="Times New Roman" w:cs="Times New Roman"/>
          <w:sz w:val="24"/>
          <w:szCs w:val="24"/>
        </w:rPr>
        <w:t xml:space="preserve"> </w:t>
      </w:r>
      <w:r w:rsidR="006549D5">
        <w:rPr>
          <w:rFonts w:ascii="Times New Roman" w:hAnsi="Times New Roman" w:cs="Times New Roman"/>
          <w:sz w:val="24"/>
          <w:szCs w:val="24"/>
        </w:rPr>
        <w:t>01-022-</w:t>
      </w:r>
      <w:r w:rsidR="0056108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108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1-2</w:t>
      </w:r>
      <w:r w:rsidR="00061EFB" w:rsidRPr="005906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61EFB">
        <w:rPr>
          <w:rFonts w:ascii="Times New Roman" w:hAnsi="Times New Roman" w:cs="Times New Roman"/>
          <w:sz w:val="24"/>
          <w:szCs w:val="24"/>
        </w:rPr>
        <w:t>24</w:t>
      </w:r>
    </w:p>
    <w:p w:rsidR="002C193B" w:rsidRDefault="00B634C7" w:rsidP="002C193B">
      <w:pPr>
        <w:pStyle w:val="NoSpacing"/>
        <w:ind w:left="567" w:right="70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0EB">
        <w:rPr>
          <w:rFonts w:ascii="Times New Roman" w:hAnsi="Times New Roman" w:cs="Times New Roman"/>
          <w:color w:val="000000" w:themeColor="text1"/>
          <w:sz w:val="24"/>
          <w:szCs w:val="24"/>
        </w:rPr>
        <w:t>Датум:</w:t>
      </w:r>
      <w:r w:rsidR="00F727CF" w:rsidRPr="00D06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EFB">
        <w:rPr>
          <w:rFonts w:ascii="Times New Roman" w:hAnsi="Times New Roman" w:cs="Times New Roman"/>
          <w:color w:val="000000" w:themeColor="text1"/>
          <w:sz w:val="24"/>
          <w:szCs w:val="24"/>
        </w:rPr>
        <w:t>28.03</w:t>
      </w:r>
      <w:r w:rsidRPr="00D060E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61E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C193B" w:rsidRPr="00D060EB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B0763D" w:rsidRPr="00B0763D" w:rsidRDefault="00B0763D" w:rsidP="002C193B">
      <w:pPr>
        <w:pStyle w:val="NoSpacing"/>
        <w:ind w:left="567" w:right="70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848" w:rsidRPr="00A75848" w:rsidRDefault="00A75848" w:rsidP="009E77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108B" w:rsidRPr="00B30FD2" w:rsidRDefault="0056108B" w:rsidP="0056108B">
      <w:pPr>
        <w:jc w:val="both"/>
        <w:rPr>
          <w:rFonts w:ascii="Times New Roman" w:hAnsi="Times New Roman" w:cs="Times New Roman"/>
          <w:lang/>
        </w:rPr>
      </w:pPr>
      <w:r w:rsidRPr="008C45A9">
        <w:rPr>
          <w:rFonts w:ascii="Times New Roman" w:hAnsi="Times New Roman" w:cs="Times New Roman"/>
        </w:rPr>
        <w:t>На основу члана 2.12 став (5) Изборног закона Босне и Херцеговине (“Службени гласник БиХ”, бр</w:t>
      </w:r>
      <w:r>
        <w:rPr>
          <w:rFonts w:ascii="Times New Roman" w:hAnsi="Times New Roman" w:cs="Times New Roman"/>
          <w:lang/>
        </w:rPr>
        <w:t>ој:</w:t>
      </w:r>
      <w:r w:rsidRPr="008C45A9">
        <w:rPr>
          <w:rFonts w:ascii="Times New Roman" w:hAnsi="Times New Roman" w:cs="Times New Roman"/>
        </w:rPr>
        <w:t xml:space="preserve"> 23/01, 7/02, 9/02, 20/02, 25/02, 4/04, 20/04, 25/05, 52/05, 65/05, 77/05, 11/06, 24/06, 32/07, 33/08, 37/08, 32/10, 18/13, 7/14, 31/16, 41/20,</w:t>
      </w:r>
      <w:r w:rsidRPr="00B30FD2">
        <w:rPr>
          <w:rFonts w:ascii="Times New Roman" w:hAnsi="Times New Roman" w:cs="Times New Roman"/>
        </w:rPr>
        <w:t xml:space="preserve"> </w:t>
      </w:r>
      <w:r w:rsidRPr="00E873EE">
        <w:rPr>
          <w:rFonts w:ascii="Times New Roman" w:hAnsi="Times New Roman" w:cs="Times New Roman"/>
        </w:rPr>
        <w:t xml:space="preserve">38/22, 51/22 и </w:t>
      </w:r>
      <w:r>
        <w:rPr>
          <w:rFonts w:ascii="Times New Roman" w:hAnsi="Times New Roman" w:cs="Times New Roman"/>
        </w:rPr>
        <w:t xml:space="preserve"> </w:t>
      </w:r>
      <w:r w:rsidRPr="00E873EE">
        <w:rPr>
          <w:rFonts w:ascii="Times New Roman" w:hAnsi="Times New Roman" w:cs="Times New Roman"/>
        </w:rPr>
        <w:t>67/22</w:t>
      </w:r>
      <w:r w:rsidRPr="008C45A9">
        <w:rPr>
          <w:rFonts w:ascii="Times New Roman" w:hAnsi="Times New Roman" w:cs="Times New Roman"/>
        </w:rPr>
        <w:t>), члана 7. Упутства о утврђивању квалификација, броја, именовању и разрјешењу и обуци чланова изборне комисије основне изборне јединице у Босни и Херцегов</w:t>
      </w:r>
      <w:r>
        <w:rPr>
          <w:rFonts w:ascii="Times New Roman" w:hAnsi="Times New Roman" w:cs="Times New Roman"/>
        </w:rPr>
        <w:t>ини (“Службени гласник БиХ”, бр</w:t>
      </w:r>
      <w:r>
        <w:rPr>
          <w:rFonts w:ascii="Times New Roman" w:hAnsi="Times New Roman" w:cs="Times New Roman"/>
          <w:lang/>
        </w:rPr>
        <w:t>ој:</w:t>
      </w:r>
      <w:r w:rsidRPr="00B30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67/21, 73/21, 1/22,</w:t>
      </w:r>
      <w:r w:rsidRPr="00E873EE">
        <w:rPr>
          <w:rFonts w:ascii="Times New Roman" w:hAnsi="Times New Roman" w:cs="Times New Roman"/>
        </w:rPr>
        <w:t xml:space="preserve"> 13/22</w:t>
      </w:r>
      <w:r>
        <w:rPr>
          <w:rFonts w:ascii="Times New Roman" w:hAnsi="Times New Roman" w:cs="Times New Roman"/>
        </w:rPr>
        <w:t xml:space="preserve"> и 78/23</w:t>
      </w:r>
      <w:r w:rsidRPr="008C45A9">
        <w:rPr>
          <w:rFonts w:ascii="Times New Roman" w:hAnsi="Times New Roman" w:cs="Times New Roman"/>
        </w:rPr>
        <w:t>) и Одлуке о расписивању Јав</w:t>
      </w:r>
      <w:r>
        <w:rPr>
          <w:rFonts w:ascii="Times New Roman" w:hAnsi="Times New Roman" w:cs="Times New Roman"/>
        </w:rPr>
        <w:t>ног огласа за избор и именовање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 xml:space="preserve">члана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 xml:space="preserve">изборне комисије </w:t>
      </w:r>
      <w:r>
        <w:rPr>
          <w:rFonts w:ascii="Times New Roman" w:hAnsi="Times New Roman" w:cs="Times New Roman"/>
          <w:lang w:val="sr-Cyrl-BA"/>
        </w:rPr>
        <w:t xml:space="preserve">Шековићи број: 01-022-21/2024 од 28.03.2024. године </w:t>
      </w:r>
      <w:r w:rsidRPr="008C45A9">
        <w:rPr>
          <w:rFonts w:ascii="Times New Roman" w:hAnsi="Times New Roman" w:cs="Times New Roman"/>
        </w:rPr>
        <w:t>(“Службени гласник</w:t>
      </w:r>
      <w:r>
        <w:rPr>
          <w:rFonts w:ascii="Times New Roman" w:hAnsi="Times New Roman" w:cs="Times New Roman"/>
          <w:lang w:val="sr-Cyrl-BA"/>
        </w:rPr>
        <w:t xml:space="preserve"> општине Шековићи</w:t>
      </w:r>
      <w:r w:rsidRPr="008C45A9">
        <w:rPr>
          <w:rFonts w:ascii="Times New Roman" w:hAnsi="Times New Roman" w:cs="Times New Roman"/>
        </w:rPr>
        <w:t>”, број</w:t>
      </w:r>
      <w:r>
        <w:rPr>
          <w:rFonts w:ascii="Times New Roman" w:hAnsi="Times New Roman" w:cs="Times New Roman"/>
          <w:lang w:val="sr-Cyrl-BA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2</w:t>
      </w:r>
      <w:r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  <w:lang w:val="sr-Cyrl-BA"/>
        </w:rPr>
        <w:t>4</w:t>
      </w:r>
      <w:r w:rsidRPr="008C45A9">
        <w:rPr>
          <w:rFonts w:ascii="Times New Roman" w:hAnsi="Times New Roman" w:cs="Times New Roman"/>
        </w:rPr>
        <w:t xml:space="preserve">), Скупштина </w:t>
      </w:r>
      <w:r>
        <w:rPr>
          <w:rFonts w:ascii="Times New Roman" w:hAnsi="Times New Roman" w:cs="Times New Roman"/>
          <w:lang w:val="sr-Cyrl-BA"/>
        </w:rPr>
        <w:t xml:space="preserve">општине Шековићи </w:t>
      </w:r>
      <w:r w:rsidRPr="008C45A9">
        <w:rPr>
          <w:rFonts w:ascii="Times New Roman" w:hAnsi="Times New Roman" w:cs="Times New Roman"/>
        </w:rPr>
        <w:t xml:space="preserve">расписује </w:t>
      </w:r>
    </w:p>
    <w:p w:rsidR="0056108B" w:rsidRPr="00135138" w:rsidRDefault="0056108B" w:rsidP="0056108B">
      <w:pPr>
        <w:jc w:val="center"/>
        <w:rPr>
          <w:rFonts w:ascii="Times New Roman" w:hAnsi="Times New Roman" w:cs="Times New Roman"/>
          <w:b/>
        </w:rPr>
      </w:pPr>
      <w:r w:rsidRPr="00135138">
        <w:rPr>
          <w:rFonts w:ascii="Times New Roman" w:hAnsi="Times New Roman" w:cs="Times New Roman"/>
          <w:b/>
        </w:rPr>
        <w:t>ЈАВНИ ОГЛАС</w:t>
      </w:r>
    </w:p>
    <w:p w:rsidR="0056108B" w:rsidRPr="00135138" w:rsidRDefault="0056108B" w:rsidP="0056108B">
      <w:pPr>
        <w:jc w:val="center"/>
        <w:rPr>
          <w:rFonts w:ascii="Times New Roman" w:hAnsi="Times New Roman" w:cs="Times New Roman"/>
          <w:b/>
        </w:rPr>
      </w:pPr>
      <w:r w:rsidRPr="00135138">
        <w:rPr>
          <w:rFonts w:ascii="Times New Roman" w:hAnsi="Times New Roman" w:cs="Times New Roman"/>
          <w:b/>
        </w:rPr>
        <w:t>за избор и именовање члана</w:t>
      </w:r>
      <w:r>
        <w:rPr>
          <w:rFonts w:ascii="Times New Roman" w:hAnsi="Times New Roman" w:cs="Times New Roman"/>
          <w:b/>
          <w:lang/>
        </w:rPr>
        <w:t>-предсједника</w:t>
      </w:r>
      <w:r w:rsidRPr="00135138">
        <w:rPr>
          <w:rFonts w:ascii="Times New Roman" w:hAnsi="Times New Roman" w:cs="Times New Roman"/>
          <w:b/>
        </w:rPr>
        <w:t xml:space="preserve"> </w:t>
      </w:r>
      <w:r w:rsidRPr="00135138">
        <w:rPr>
          <w:rFonts w:ascii="Times New Roman" w:hAnsi="Times New Roman" w:cs="Times New Roman"/>
          <w:b/>
          <w:lang w:val="sr-Cyrl-BA"/>
        </w:rPr>
        <w:t xml:space="preserve">Општинске </w:t>
      </w:r>
      <w:r w:rsidRPr="00135138">
        <w:rPr>
          <w:rFonts w:ascii="Times New Roman" w:hAnsi="Times New Roman" w:cs="Times New Roman"/>
          <w:b/>
        </w:rPr>
        <w:t xml:space="preserve">изборне комисије </w:t>
      </w:r>
      <w:r w:rsidRPr="00135138">
        <w:rPr>
          <w:rFonts w:ascii="Times New Roman" w:hAnsi="Times New Roman" w:cs="Times New Roman"/>
          <w:b/>
          <w:lang w:val="sr-Cyrl-BA"/>
        </w:rPr>
        <w:t>Шековићи</w:t>
      </w:r>
      <w:r w:rsidRPr="00135138">
        <w:rPr>
          <w:rFonts w:ascii="Times New Roman" w:hAnsi="Times New Roman" w:cs="Times New Roman"/>
          <w:b/>
        </w:rPr>
        <w:t xml:space="preserve"> </w:t>
      </w:r>
    </w:p>
    <w:p w:rsidR="0056108B" w:rsidRDefault="0056108B" w:rsidP="0056108B">
      <w:pPr>
        <w:jc w:val="both"/>
        <w:rPr>
          <w:rFonts w:ascii="Times New Roman" w:hAnsi="Times New Roman" w:cs="Times New Roman"/>
        </w:rPr>
      </w:pPr>
      <w:r w:rsidRPr="00B30FD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 xml:space="preserve"> </w:t>
      </w:r>
      <w:r w:rsidRPr="008C45A9">
        <w:rPr>
          <w:rFonts w:ascii="Times New Roman" w:hAnsi="Times New Roman" w:cs="Times New Roman"/>
        </w:rPr>
        <w:t xml:space="preserve"> Расписује се Јавни оглас за именовање члана</w:t>
      </w:r>
      <w:r>
        <w:rPr>
          <w:rFonts w:ascii="Times New Roman" w:hAnsi="Times New Roman" w:cs="Times New Roman"/>
          <w:lang/>
        </w:rPr>
        <w:t>-предсједника</w:t>
      </w:r>
      <w:r w:rsidRPr="00135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 xml:space="preserve">изборне комисије </w:t>
      </w:r>
      <w:r>
        <w:rPr>
          <w:rFonts w:ascii="Times New Roman" w:hAnsi="Times New Roman" w:cs="Times New Roman"/>
          <w:lang w:val="sr-Cyrl-BA"/>
        </w:rPr>
        <w:t>Шековићи</w:t>
      </w:r>
      <w:r w:rsidRPr="008C45A9">
        <w:rPr>
          <w:rFonts w:ascii="Times New Roman" w:hAnsi="Times New Roman" w:cs="Times New Roman"/>
        </w:rPr>
        <w:t xml:space="preserve">. Код избора </w:t>
      </w:r>
      <w:r>
        <w:rPr>
          <w:rFonts w:ascii="Times New Roman" w:hAnsi="Times New Roman" w:cs="Times New Roman"/>
          <w:lang w:val="sr-Cyrl-BA"/>
        </w:rPr>
        <w:t>члана</w:t>
      </w:r>
      <w:r w:rsidR="004648D3">
        <w:rPr>
          <w:rFonts w:ascii="Times New Roman" w:hAnsi="Times New Roman" w:cs="Times New Roman"/>
          <w:lang w:val="sr-Cyrl-BA"/>
        </w:rPr>
        <w:t>-предсједника</w:t>
      </w:r>
      <w:r w:rsidRPr="00135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 xml:space="preserve">изборне комисије </w:t>
      </w:r>
      <w:r>
        <w:rPr>
          <w:rFonts w:ascii="Times New Roman" w:hAnsi="Times New Roman" w:cs="Times New Roman"/>
          <w:lang w:val="sr-Cyrl-BA"/>
        </w:rPr>
        <w:t xml:space="preserve">Шековићи </w:t>
      </w:r>
      <w:r w:rsidRPr="008C45A9">
        <w:rPr>
          <w:rFonts w:ascii="Times New Roman" w:hAnsi="Times New Roman" w:cs="Times New Roman"/>
        </w:rPr>
        <w:t xml:space="preserve"> водиће се рачуна да састав</w:t>
      </w:r>
      <w:r>
        <w:rPr>
          <w:rFonts w:ascii="Times New Roman" w:hAnsi="Times New Roman" w:cs="Times New Roman"/>
          <w:lang w:val="sr-Cyrl-BA"/>
        </w:rPr>
        <w:t xml:space="preserve"> Општинске </w:t>
      </w:r>
      <w:r w:rsidRPr="008C45A9">
        <w:rPr>
          <w:rFonts w:ascii="Times New Roman" w:hAnsi="Times New Roman" w:cs="Times New Roman"/>
        </w:rPr>
        <w:t xml:space="preserve"> изборне комисије одражава заступљеност конститутивних народа, укључујући и остале, водећи рачуна о посљедњем попису становништва спроведеном на државном нивоу, као и да одражава равноправну заступљеност полова, на начин како је регулисано чланом 2.14 Изборног закона Б</w:t>
      </w:r>
      <w:r>
        <w:rPr>
          <w:rFonts w:ascii="Times New Roman" w:hAnsi="Times New Roman" w:cs="Times New Roman"/>
          <w:lang w:val="sr-Cyrl-BA"/>
        </w:rPr>
        <w:t xml:space="preserve">осне </w:t>
      </w:r>
      <w:r w:rsidRPr="008C45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BA"/>
        </w:rPr>
        <w:t>ерцеговине</w:t>
      </w:r>
      <w:r w:rsidRPr="008C45A9">
        <w:rPr>
          <w:rFonts w:ascii="Times New Roman" w:hAnsi="Times New Roman" w:cs="Times New Roman"/>
        </w:rPr>
        <w:t>. На национални састав Изборне комисије примјењују се резултати пописа становништва у</w:t>
      </w:r>
      <w:r w:rsidRPr="00135138">
        <w:rPr>
          <w:rFonts w:ascii="Times New Roman" w:hAnsi="Times New Roman" w:cs="Times New Roman"/>
        </w:rPr>
        <w:t xml:space="preserve"> </w:t>
      </w:r>
      <w:r w:rsidRPr="008C45A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sr-Cyrl-BA"/>
        </w:rPr>
        <w:t xml:space="preserve">осне </w:t>
      </w:r>
      <w:r w:rsidRPr="008C45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BA"/>
        </w:rPr>
        <w:t xml:space="preserve">ерцеговине </w:t>
      </w:r>
      <w:r w:rsidRPr="008C45A9">
        <w:rPr>
          <w:rFonts w:ascii="Times New Roman" w:hAnsi="Times New Roman" w:cs="Times New Roman"/>
        </w:rPr>
        <w:t xml:space="preserve"> из 2013. године (“Службени гласник</w:t>
      </w:r>
      <w:r w:rsidRPr="00135138">
        <w:rPr>
          <w:rFonts w:ascii="Times New Roman" w:hAnsi="Times New Roman" w:cs="Times New Roman"/>
        </w:rPr>
        <w:t xml:space="preserve"> </w:t>
      </w:r>
      <w:r w:rsidRPr="008C45A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sr-Cyrl-BA"/>
        </w:rPr>
        <w:t xml:space="preserve">осне </w:t>
      </w:r>
      <w:r w:rsidRPr="008C45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BA"/>
        </w:rPr>
        <w:t xml:space="preserve">ерцеговине </w:t>
      </w:r>
      <w:r w:rsidRPr="008C45A9">
        <w:rPr>
          <w:rFonts w:ascii="Times New Roman" w:hAnsi="Times New Roman" w:cs="Times New Roman"/>
        </w:rPr>
        <w:t>”, број 60/16), а на полни састав одредбе Закона о равноправности полова у</w:t>
      </w:r>
      <w:r w:rsidRPr="00135138">
        <w:rPr>
          <w:rFonts w:ascii="Times New Roman" w:hAnsi="Times New Roman" w:cs="Times New Roman"/>
        </w:rPr>
        <w:t xml:space="preserve"> </w:t>
      </w:r>
      <w:r w:rsidRPr="008C45A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sr-Cyrl-BA"/>
        </w:rPr>
        <w:t xml:space="preserve">осни </w:t>
      </w:r>
      <w:r w:rsidRPr="008C45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BA"/>
        </w:rPr>
        <w:t xml:space="preserve">ерцеговини </w:t>
      </w:r>
      <w:r w:rsidRPr="008C45A9">
        <w:rPr>
          <w:rFonts w:ascii="Times New Roman" w:hAnsi="Times New Roman" w:cs="Times New Roman"/>
        </w:rPr>
        <w:t>.</w:t>
      </w:r>
    </w:p>
    <w:p w:rsidR="0056108B" w:rsidRDefault="0056108B" w:rsidP="0056108B">
      <w:pPr>
        <w:jc w:val="both"/>
        <w:rPr>
          <w:rFonts w:ascii="Times New Roman" w:hAnsi="Times New Roman" w:cs="Times New Roman"/>
        </w:rPr>
      </w:pPr>
      <w:r w:rsidRPr="00B30FD2">
        <w:rPr>
          <w:rFonts w:ascii="Times New Roman" w:hAnsi="Times New Roman" w:cs="Times New Roman"/>
          <w:b/>
        </w:rPr>
        <w:t>II</w:t>
      </w:r>
      <w:r w:rsidRPr="008C45A9">
        <w:rPr>
          <w:rFonts w:ascii="Times New Roman" w:hAnsi="Times New Roman" w:cs="Times New Roman"/>
        </w:rPr>
        <w:t xml:space="preserve"> Мандат члановима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 xml:space="preserve">изборне комисије траје седам година и тече од дана давања сагласности </w:t>
      </w:r>
      <w:r>
        <w:rPr>
          <w:rFonts w:ascii="Times New Roman" w:hAnsi="Times New Roman" w:cs="Times New Roman"/>
          <w:lang/>
        </w:rPr>
        <w:t xml:space="preserve"> </w:t>
      </w:r>
      <w:r w:rsidRPr="008C45A9">
        <w:rPr>
          <w:rFonts w:ascii="Times New Roman" w:hAnsi="Times New Roman" w:cs="Times New Roman"/>
        </w:rPr>
        <w:t>Централне изборне комисије</w:t>
      </w:r>
      <w:r w:rsidRPr="00135138">
        <w:rPr>
          <w:rFonts w:ascii="Times New Roman" w:hAnsi="Times New Roman" w:cs="Times New Roman"/>
        </w:rPr>
        <w:t xml:space="preserve"> </w:t>
      </w:r>
      <w:r w:rsidRPr="008C45A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sr-Cyrl-BA"/>
        </w:rPr>
        <w:t xml:space="preserve">осне </w:t>
      </w:r>
      <w:r w:rsidRPr="008C45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BA"/>
        </w:rPr>
        <w:t>ерцеговине</w:t>
      </w:r>
      <w:r w:rsidRPr="008C4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 xml:space="preserve">на одлуку Скупштине </w:t>
      </w:r>
      <w:r>
        <w:rPr>
          <w:rFonts w:ascii="Times New Roman" w:hAnsi="Times New Roman" w:cs="Times New Roman"/>
          <w:lang w:val="sr-Cyrl-BA"/>
        </w:rPr>
        <w:t xml:space="preserve">општине </w:t>
      </w:r>
      <w:r>
        <w:rPr>
          <w:rFonts w:ascii="Times New Roman" w:hAnsi="Times New Roman" w:cs="Times New Roman"/>
        </w:rPr>
        <w:t>о именовању члан</w:t>
      </w:r>
      <w:r>
        <w:rPr>
          <w:rFonts w:ascii="Times New Roman" w:hAnsi="Times New Roman" w:cs="Times New Roman"/>
          <w:lang w:val="sr-Cyrl-BA"/>
        </w:rPr>
        <w:t>а</w:t>
      </w:r>
      <w:r w:rsidRPr="008C4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 xml:space="preserve">изборне комисије. </w:t>
      </w:r>
    </w:p>
    <w:p w:rsidR="0056108B" w:rsidRDefault="0056108B" w:rsidP="0056108B">
      <w:pPr>
        <w:jc w:val="both"/>
        <w:rPr>
          <w:rFonts w:ascii="Times New Roman" w:hAnsi="Times New Roman" w:cs="Times New Roman"/>
          <w:lang/>
        </w:rPr>
      </w:pPr>
      <w:r w:rsidRPr="00B30FD2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</w:rPr>
        <w:t xml:space="preserve"> Члан</w:t>
      </w:r>
      <w:r>
        <w:rPr>
          <w:rFonts w:ascii="Times New Roman" w:hAnsi="Times New Roman" w:cs="Times New Roman"/>
          <w:lang/>
        </w:rPr>
        <w:t>-предсједник</w:t>
      </w:r>
      <w:r w:rsidRPr="00135138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Општинске</w:t>
      </w:r>
      <w:r>
        <w:rPr>
          <w:rFonts w:ascii="Times New Roman" w:hAnsi="Times New Roman" w:cs="Times New Roman"/>
        </w:rPr>
        <w:t xml:space="preserve"> </w:t>
      </w:r>
      <w:r w:rsidRPr="008C45A9">
        <w:rPr>
          <w:rFonts w:ascii="Times New Roman" w:hAnsi="Times New Roman" w:cs="Times New Roman"/>
        </w:rPr>
        <w:t xml:space="preserve"> изборне комисије не заснива радни однос. </w:t>
      </w:r>
    </w:p>
    <w:p w:rsidR="0056108B" w:rsidRDefault="0056108B" w:rsidP="0056108B">
      <w:pPr>
        <w:jc w:val="both"/>
        <w:rPr>
          <w:rFonts w:ascii="Times New Roman" w:hAnsi="Times New Roman" w:cs="Times New Roman"/>
        </w:rPr>
      </w:pPr>
      <w:r w:rsidRPr="008C45A9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  <w:lang/>
        </w:rPr>
        <w:t>-предсједник</w:t>
      </w:r>
      <w:r w:rsidRPr="008C4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>изборне комисије има право на мјесечну накнаду за свој рад у складу са Изборним законом Б</w:t>
      </w:r>
      <w:r>
        <w:rPr>
          <w:rFonts w:ascii="Times New Roman" w:hAnsi="Times New Roman" w:cs="Times New Roman"/>
          <w:lang w:val="sr-Cyrl-BA"/>
        </w:rPr>
        <w:t xml:space="preserve">осне </w:t>
      </w:r>
      <w:r w:rsidRPr="008C45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BA"/>
        </w:rPr>
        <w:t>ерцеговине</w:t>
      </w:r>
      <w:r w:rsidRPr="008C4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и подзаконским актима. Надлежност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Општин</w:t>
      </w:r>
      <w:r w:rsidRPr="008C45A9">
        <w:rPr>
          <w:rFonts w:ascii="Times New Roman" w:hAnsi="Times New Roman" w:cs="Times New Roman"/>
        </w:rPr>
        <w:t>ске изборне комисије регулисана је одредбама члана 2.13 Изборног закона</w:t>
      </w:r>
      <w:r w:rsidRPr="00135138">
        <w:rPr>
          <w:rFonts w:ascii="Times New Roman" w:hAnsi="Times New Roman" w:cs="Times New Roman"/>
        </w:rPr>
        <w:t xml:space="preserve"> </w:t>
      </w:r>
      <w:r w:rsidRPr="008C45A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sr-Cyrl-BA"/>
        </w:rPr>
        <w:t xml:space="preserve">осне </w:t>
      </w:r>
      <w:r w:rsidRPr="008C45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BA"/>
        </w:rPr>
        <w:t>ерцеговине</w:t>
      </w:r>
      <w:r w:rsidRPr="008C4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и одговарајућим подзаконским актима.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 </w:t>
      </w:r>
      <w:r w:rsidRPr="00B30FD2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</w:rPr>
        <w:t xml:space="preserve"> 1) Општи услови које кандидат мора</w:t>
      </w:r>
      <w:r w:rsidRPr="008C45A9">
        <w:rPr>
          <w:rFonts w:ascii="Times New Roman" w:hAnsi="Times New Roman" w:cs="Times New Roman"/>
        </w:rPr>
        <w:t xml:space="preserve"> испуњавати: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</w:rPr>
        <w:t xml:space="preserve">- да </w:t>
      </w:r>
      <w:r>
        <w:rPr>
          <w:rFonts w:ascii="Times New Roman" w:hAnsi="Times New Roman" w:cs="Times New Roman"/>
          <w:lang w:val="sr-Cyrl-BA"/>
        </w:rPr>
        <w:t>је</w:t>
      </w:r>
      <w:r w:rsidRPr="008C45A9">
        <w:rPr>
          <w:rFonts w:ascii="Times New Roman" w:hAnsi="Times New Roman" w:cs="Times New Roman"/>
        </w:rPr>
        <w:t xml:space="preserve"> држављани</w:t>
      </w:r>
      <w:r>
        <w:rPr>
          <w:rFonts w:ascii="Times New Roman" w:hAnsi="Times New Roman" w:cs="Times New Roman"/>
          <w:lang w:val="sr-Cyrl-BA"/>
        </w:rPr>
        <w:t>н</w:t>
      </w:r>
      <w:r w:rsidRPr="008C45A9">
        <w:rPr>
          <w:rFonts w:ascii="Times New Roman" w:hAnsi="Times New Roman" w:cs="Times New Roman"/>
        </w:rPr>
        <w:t xml:space="preserve"> Републике Српске, однос</w:t>
      </w:r>
      <w:r>
        <w:rPr>
          <w:rFonts w:ascii="Times New Roman" w:hAnsi="Times New Roman" w:cs="Times New Roman"/>
        </w:rPr>
        <w:t>но Босне и Херцеговине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</w:rPr>
        <w:lastRenderedPageBreak/>
        <w:t xml:space="preserve"> - да </w:t>
      </w:r>
      <w:r>
        <w:rPr>
          <w:rFonts w:ascii="Times New Roman" w:hAnsi="Times New Roman" w:cs="Times New Roman"/>
          <w:lang w:val="sr-Cyrl-BA"/>
        </w:rPr>
        <w:t xml:space="preserve">је </w:t>
      </w:r>
      <w:r w:rsidRPr="008C45A9">
        <w:rPr>
          <w:rFonts w:ascii="Times New Roman" w:hAnsi="Times New Roman" w:cs="Times New Roman"/>
        </w:rPr>
        <w:t>стариј</w:t>
      </w:r>
      <w:r>
        <w:rPr>
          <w:rFonts w:ascii="Times New Roman" w:hAnsi="Times New Roman" w:cs="Times New Roman"/>
        </w:rPr>
        <w:t>и од 18 година, односно да има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 xml:space="preserve"> право гласа,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</w:rPr>
        <w:t>- да ни</w:t>
      </w:r>
      <w:r>
        <w:rPr>
          <w:rFonts w:ascii="Times New Roman" w:hAnsi="Times New Roman" w:cs="Times New Roman"/>
          <w:lang w:val="sr-Cyrl-BA"/>
        </w:rPr>
        <w:t>је</w:t>
      </w:r>
      <w:r>
        <w:rPr>
          <w:rFonts w:ascii="Times New Roman" w:hAnsi="Times New Roman" w:cs="Times New Roman"/>
        </w:rPr>
        <w:t xml:space="preserve"> обухваћен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 xml:space="preserve"> одредбама члана 2.3 Изборног закона</w:t>
      </w:r>
      <w:r w:rsidRPr="00AD5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Босне и Херцеговине</w:t>
      </w:r>
      <w:r w:rsidRPr="008C45A9">
        <w:rPr>
          <w:rFonts w:ascii="Times New Roman" w:hAnsi="Times New Roman" w:cs="Times New Roman"/>
        </w:rPr>
        <w:t>, члана 2.12 став 7. и члана 1.8 став 6. Изборног закона</w:t>
      </w:r>
      <w:r w:rsidRPr="00AD5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Босне и Херцеговине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 xml:space="preserve">.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2) Посебни услови које кандидат мора испуњавати: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- да има пребивалиште на подручју </w:t>
      </w:r>
      <w:r>
        <w:rPr>
          <w:rFonts w:ascii="Times New Roman" w:hAnsi="Times New Roman" w:cs="Times New Roman"/>
          <w:lang w:val="sr-Cyrl-BA"/>
        </w:rPr>
        <w:t xml:space="preserve">општине Шековићи </w:t>
      </w:r>
      <w:r w:rsidR="00F42930">
        <w:rPr>
          <w:rFonts w:ascii="Times New Roman" w:hAnsi="Times New Roman" w:cs="Times New Roman"/>
        </w:rPr>
        <w:t>(изузетно, члан</w:t>
      </w:r>
      <w:r w:rsidR="00F42930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 xml:space="preserve">изборне комисије може бити лице са пребивалиштем из друге општине уколико нема кандидата на подручју </w:t>
      </w:r>
      <w:r>
        <w:rPr>
          <w:rFonts w:ascii="Times New Roman" w:hAnsi="Times New Roman" w:cs="Times New Roman"/>
          <w:lang w:val="sr-Cyrl-BA"/>
        </w:rPr>
        <w:t xml:space="preserve">општине Шековићи </w:t>
      </w:r>
      <w:r w:rsidRPr="008C45A9">
        <w:rPr>
          <w:rFonts w:ascii="Times New Roman" w:hAnsi="Times New Roman" w:cs="Times New Roman"/>
        </w:rPr>
        <w:t xml:space="preserve">који испуњавају услове тражене Јавним огласом),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- да има завршен факултет, VII/1 степен стручне спреме или завршен факултет болоњског система студирања са најмање 180 ECTS бодова (изузетно, члан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 xml:space="preserve">изборне комисије може бити лице које има завршену вишу школу, односно VI степен стручне спреме ако је потребно испоштовати одредбе члана 2.14 став (1) Изборног закона </w:t>
      </w:r>
      <w:r>
        <w:rPr>
          <w:rFonts w:ascii="Times New Roman" w:hAnsi="Times New Roman" w:cs="Times New Roman"/>
        </w:rPr>
        <w:t>Босне и Херцеговине</w:t>
      </w:r>
      <w:r>
        <w:rPr>
          <w:rFonts w:ascii="Times New Roman" w:hAnsi="Times New Roman" w:cs="Times New Roman"/>
          <w:lang w:val="sr-Cyrl-BA"/>
        </w:rPr>
        <w:t xml:space="preserve">  </w:t>
      </w:r>
      <w:r w:rsidRPr="008C45A9">
        <w:rPr>
          <w:rFonts w:ascii="Times New Roman" w:hAnsi="Times New Roman" w:cs="Times New Roman"/>
        </w:rPr>
        <w:t xml:space="preserve">или ако нема кандидата који испуњавају услове из ове алинеје),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>- да посједује искуство у спр</w:t>
      </w:r>
      <w:r w:rsidR="00F42930">
        <w:rPr>
          <w:rFonts w:ascii="Times New Roman" w:hAnsi="Times New Roman" w:cs="Times New Roman"/>
        </w:rPr>
        <w:t>овођењу избора (изузетно, члан</w:t>
      </w:r>
      <w:r w:rsidR="00F42930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 xml:space="preserve"> изборне комисије може бити лице које има VII/1 степен стручне спреме, завршен правни факултет, односно завршен правни факултет болоњског система студирања с најмање 180 ECTS бодова, без изборног искуства).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>3) Под искуством у спровођењу избора подразумијева се: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 - чланство у изборној комисији, </w:t>
      </w:r>
    </w:p>
    <w:p w:rsidR="0056108B" w:rsidRPr="00D2628A" w:rsidRDefault="0056108B" w:rsidP="0056108B">
      <w:pPr>
        <w:jc w:val="both"/>
        <w:rPr>
          <w:rFonts w:ascii="Times New Roman" w:hAnsi="Times New Roman" w:cs="Times New Roman"/>
        </w:rPr>
      </w:pPr>
      <w:r w:rsidRPr="008C45A9">
        <w:rPr>
          <w:rFonts w:ascii="Times New Roman" w:hAnsi="Times New Roman" w:cs="Times New Roman"/>
        </w:rPr>
        <w:t xml:space="preserve">- чланство у бирачком одбору </w:t>
      </w:r>
      <w:r>
        <w:rPr>
          <w:rFonts w:ascii="Times New Roman" w:hAnsi="Times New Roman" w:cs="Times New Roman"/>
        </w:rPr>
        <w:t>за органе власти у Босни и Херцеговини.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B30FD2">
        <w:rPr>
          <w:rFonts w:ascii="Times New Roman" w:hAnsi="Times New Roman" w:cs="Times New Roman"/>
          <w:b/>
        </w:rPr>
        <w:t>V</w:t>
      </w:r>
      <w:r w:rsidRPr="008C45A9">
        <w:rPr>
          <w:rFonts w:ascii="Times New Roman" w:hAnsi="Times New Roman" w:cs="Times New Roman"/>
        </w:rPr>
        <w:t xml:space="preserve"> 1) У складу са чланом 2.3 Изборног закона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>Босне и Херцеговине</w:t>
      </w:r>
      <w:r w:rsidR="00F42930">
        <w:rPr>
          <w:rFonts w:ascii="Times New Roman" w:hAnsi="Times New Roman" w:cs="Times New Roman"/>
        </w:rPr>
        <w:t>, за члана</w:t>
      </w:r>
      <w:r w:rsidR="00F42930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>изборне комисије не може бити именовано лице: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 - које се не може кандидовати у смислу одредби чл. 1.6, 1.7 и 1.7а Изборног закона</w:t>
      </w:r>
      <w:r w:rsidRPr="00AD5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Босне и Херцеговине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 xml:space="preserve">,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- које је члан највишег извршно-политичког органа политичке странке или коалиције,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>- које је носилац изабраног мандата или је члан извршног органа власти, осим у случајевима предвиђеним чланом 2.12 став (4) Изборног закона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>Босне и Херцеговине</w:t>
      </w:r>
      <w:r w:rsidRPr="008C45A9">
        <w:rPr>
          <w:rFonts w:ascii="Times New Roman" w:hAnsi="Times New Roman" w:cs="Times New Roman"/>
        </w:rPr>
        <w:t>,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 - које је кандидат за било који ниво власти,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- којем је изречена казна за радњу која представља тежу повреду изборних закона или прописа за коју је лично одговорно у посљедње четири године, рачунајући од дана правоснажности одлуке. Централна изборна комисија БиХ одлучиће да ли тежина повреде или лична одговорност чине лице неподобним да буде члан </w:t>
      </w:r>
      <w:r>
        <w:rPr>
          <w:rFonts w:ascii="Times New Roman" w:hAnsi="Times New Roman" w:cs="Times New Roman"/>
          <w:lang w:val="sr-Cyrl-BA"/>
        </w:rPr>
        <w:t xml:space="preserve"> Општинске </w:t>
      </w:r>
      <w:r w:rsidRPr="008C45A9">
        <w:rPr>
          <w:rFonts w:ascii="Times New Roman" w:hAnsi="Times New Roman" w:cs="Times New Roman"/>
        </w:rPr>
        <w:t xml:space="preserve">изборне комисије.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</w:rPr>
        <w:t>2) Члан</w:t>
      </w:r>
      <w:r>
        <w:rPr>
          <w:rFonts w:ascii="Times New Roman" w:hAnsi="Times New Roman" w:cs="Times New Roman"/>
          <w:lang/>
        </w:rPr>
        <w:t>-предсједник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 xml:space="preserve"> изборне комисије може бити предсједник или судија редовног суда, секретар скупштине града, лице професионално запослено у органима управе или друга лица ако испуњавају посебне услове одређене чланом 2.2 Изборног закона</w:t>
      </w:r>
      <w:r w:rsidRPr="00AD5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Босне и Херцеговине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, а немају сметњи из члана 2.3 Изборног закона</w:t>
      </w:r>
      <w:r w:rsidRPr="00AD5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Босне и Херцеговине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8C45A9">
        <w:rPr>
          <w:rFonts w:ascii="Times New Roman" w:hAnsi="Times New Roman" w:cs="Times New Roman"/>
        </w:rPr>
        <w:t>.</w:t>
      </w:r>
    </w:p>
    <w:p w:rsidR="0056108B" w:rsidRDefault="00C36CC5" w:rsidP="00561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За</w:t>
      </w:r>
      <w:r>
        <w:rPr>
          <w:rFonts w:ascii="Times New Roman" w:hAnsi="Times New Roman" w:cs="Times New Roman"/>
          <w:lang/>
        </w:rPr>
        <w:t xml:space="preserve"> </w:t>
      </w:r>
      <w:r w:rsidR="0056108B" w:rsidRPr="008C45A9">
        <w:rPr>
          <w:rFonts w:ascii="Times New Roman" w:hAnsi="Times New Roman" w:cs="Times New Roman"/>
        </w:rPr>
        <w:t>члана</w:t>
      </w:r>
      <w:r w:rsidR="0056108B">
        <w:rPr>
          <w:rFonts w:ascii="Times New Roman" w:hAnsi="Times New Roman" w:cs="Times New Roman"/>
          <w:lang/>
        </w:rPr>
        <w:t>-предсједника</w:t>
      </w:r>
      <w:r w:rsidR="0056108B" w:rsidRPr="008C45A9">
        <w:rPr>
          <w:rFonts w:ascii="Times New Roman" w:hAnsi="Times New Roman" w:cs="Times New Roman"/>
        </w:rPr>
        <w:t xml:space="preserve"> </w:t>
      </w:r>
      <w:r w:rsidR="0056108B">
        <w:rPr>
          <w:rFonts w:ascii="Times New Roman" w:hAnsi="Times New Roman" w:cs="Times New Roman"/>
          <w:lang w:val="sr-Cyrl-BA"/>
        </w:rPr>
        <w:t xml:space="preserve">Општинске </w:t>
      </w:r>
      <w:r w:rsidR="0056108B" w:rsidRPr="008C45A9">
        <w:rPr>
          <w:rFonts w:ascii="Times New Roman" w:hAnsi="Times New Roman" w:cs="Times New Roman"/>
        </w:rPr>
        <w:t xml:space="preserve">изборне комисије не може бити именовано лице обухваћено чланом 2.3 Изборног закона </w:t>
      </w:r>
      <w:r w:rsidR="0056108B">
        <w:rPr>
          <w:rFonts w:ascii="Times New Roman" w:hAnsi="Times New Roman" w:cs="Times New Roman"/>
          <w:lang w:val="sr-Cyrl-BA"/>
        </w:rPr>
        <w:t xml:space="preserve"> </w:t>
      </w:r>
      <w:r w:rsidR="0056108B">
        <w:rPr>
          <w:rFonts w:ascii="Times New Roman" w:hAnsi="Times New Roman" w:cs="Times New Roman"/>
        </w:rPr>
        <w:t>Босне и Херцеговине</w:t>
      </w:r>
      <w:r w:rsidR="0056108B" w:rsidRPr="008C45A9">
        <w:rPr>
          <w:rFonts w:ascii="Times New Roman" w:hAnsi="Times New Roman" w:cs="Times New Roman"/>
        </w:rPr>
        <w:t xml:space="preserve"> као ни лице које обавља извршну функцију, како је утврђено одредбом члана 1.8 став (6) Изборног закона</w:t>
      </w:r>
      <w:r w:rsidR="0056108B">
        <w:rPr>
          <w:rFonts w:ascii="Times New Roman" w:hAnsi="Times New Roman" w:cs="Times New Roman"/>
          <w:lang w:val="sr-Cyrl-BA"/>
        </w:rPr>
        <w:t xml:space="preserve"> </w:t>
      </w:r>
      <w:r w:rsidR="0056108B">
        <w:rPr>
          <w:rFonts w:ascii="Times New Roman" w:hAnsi="Times New Roman" w:cs="Times New Roman"/>
        </w:rPr>
        <w:t>Босне и Херцеговине</w:t>
      </w:r>
      <w:r w:rsidR="0056108B" w:rsidRPr="008C45A9">
        <w:rPr>
          <w:rFonts w:ascii="Times New Roman" w:hAnsi="Times New Roman" w:cs="Times New Roman"/>
        </w:rPr>
        <w:t xml:space="preserve">, нити лице које је актуелни кандидат или је било кандидат за било који ниво власти на посљедњим општим и/или посљедњим локалним изборима.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B30FD2">
        <w:rPr>
          <w:rFonts w:ascii="Times New Roman" w:hAnsi="Times New Roman" w:cs="Times New Roman"/>
          <w:b/>
        </w:rPr>
        <w:t>VI</w:t>
      </w:r>
      <w:r w:rsidRPr="008C45A9">
        <w:rPr>
          <w:rFonts w:ascii="Times New Roman" w:hAnsi="Times New Roman" w:cs="Times New Roman"/>
        </w:rPr>
        <w:t xml:space="preserve"> Уз пријаву на Јавни оглас кандидати су дужни доставити доказе о испуњавању општих и посебних услова у оригиналу или овјереној копији: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 - извод из матичне књиге рођених,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>- увјерење о држављанству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 - овјерену копију дипломе о стеченој стручној спреми,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- увјерење о пребивалишту (не старије од три мјесеца од дана издавања од стране надлежног органа),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>- доказ о посједовању искуства у спровођењу избора,</w:t>
      </w:r>
    </w:p>
    <w:p w:rsidR="0056108B" w:rsidRPr="00881B91" w:rsidRDefault="0056108B" w:rsidP="0056108B">
      <w:pPr>
        <w:jc w:val="both"/>
        <w:rPr>
          <w:rFonts w:ascii="Times New Roman" w:hAnsi="Times New Roman" w:cs="Times New Roman"/>
        </w:rPr>
      </w:pPr>
      <w:r w:rsidRPr="008C45A9">
        <w:rPr>
          <w:rFonts w:ascii="Times New Roman" w:hAnsi="Times New Roman" w:cs="Times New Roman"/>
        </w:rPr>
        <w:t xml:space="preserve"> - својеручно потписану и код надлежног органа овјерену изјаву о националном изјашњењу са посљедњег пописа становништва у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>Босн</w:t>
      </w:r>
      <w:r>
        <w:rPr>
          <w:rFonts w:ascii="Times New Roman" w:hAnsi="Times New Roman" w:cs="Times New Roman"/>
          <w:lang w:val="sr-Cyrl-BA"/>
        </w:rPr>
        <w:t>и</w:t>
      </w:r>
      <w:r>
        <w:rPr>
          <w:rFonts w:ascii="Times New Roman" w:hAnsi="Times New Roman" w:cs="Times New Roman"/>
        </w:rPr>
        <w:t xml:space="preserve"> и Херцеговин</w:t>
      </w:r>
      <w:r>
        <w:rPr>
          <w:rFonts w:ascii="Times New Roman" w:hAnsi="Times New Roman" w:cs="Times New Roman"/>
          <w:lang w:val="sr-Cyrl-BA"/>
        </w:rPr>
        <w:t>и</w:t>
      </w:r>
      <w:r w:rsidRPr="008C45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(прилог 6. Упутства)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 - својеручно потписану и код надлежног органа овјерену изјаву да се на кандидата не односе одредбе члана 2.3 Изборног закона </w:t>
      </w:r>
      <w:r>
        <w:rPr>
          <w:rFonts w:ascii="Times New Roman" w:hAnsi="Times New Roman" w:cs="Times New Roman"/>
        </w:rPr>
        <w:t>Босне и Херцеговине</w:t>
      </w:r>
      <w:r w:rsidRPr="008C45A9">
        <w:rPr>
          <w:rFonts w:ascii="Times New Roman" w:hAnsi="Times New Roman" w:cs="Times New Roman"/>
        </w:rPr>
        <w:t xml:space="preserve"> на обрасцу који је саставни дио Упутства о утврђивању квалификација, броја, именовању и разрјешењу и обуци чланова изборне комисије основне изборне јединице у Босни и Херцеговини,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>- својеручно потписану и код надлежног органа овјерену изјаву да кандидат није обухваћен одредбама члана 2.12 став 7. Изборног закона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>Босне и Херцеговине</w:t>
      </w:r>
      <w:r w:rsidRPr="008C45A9">
        <w:rPr>
          <w:rFonts w:ascii="Times New Roman" w:hAnsi="Times New Roman" w:cs="Times New Roman"/>
        </w:rPr>
        <w:t>,</w:t>
      </w:r>
    </w:p>
    <w:p w:rsidR="0056108B" w:rsidRDefault="0056108B" w:rsidP="0056108B">
      <w:pPr>
        <w:jc w:val="both"/>
        <w:rPr>
          <w:rFonts w:ascii="Times New Roman" w:hAnsi="Times New Roman" w:cs="Times New Roman"/>
        </w:rPr>
      </w:pPr>
      <w:r w:rsidRPr="008C45A9">
        <w:rPr>
          <w:rFonts w:ascii="Times New Roman" w:hAnsi="Times New Roman" w:cs="Times New Roman"/>
        </w:rPr>
        <w:t xml:space="preserve"> - својеручно потписану и код надлежног органа овјерену изјаву да кандидат није обухваћен одредбама члана 1.8 став 6. Изборног закона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>Босне и Херцеговине</w:t>
      </w:r>
      <w:r w:rsidRPr="008C45A9">
        <w:rPr>
          <w:rFonts w:ascii="Times New Roman" w:hAnsi="Times New Roman" w:cs="Times New Roman"/>
        </w:rPr>
        <w:t xml:space="preserve">.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B30FD2">
        <w:rPr>
          <w:rFonts w:ascii="Times New Roman" w:hAnsi="Times New Roman" w:cs="Times New Roman"/>
          <w:b/>
        </w:rPr>
        <w:t>VII</w:t>
      </w:r>
      <w:r w:rsidRPr="008C45A9">
        <w:rPr>
          <w:rFonts w:ascii="Times New Roman" w:hAnsi="Times New Roman" w:cs="Times New Roman"/>
        </w:rPr>
        <w:t xml:space="preserve"> 1) Поступак</w:t>
      </w:r>
      <w:r w:rsidR="00F42930">
        <w:rPr>
          <w:rFonts w:ascii="Times New Roman" w:hAnsi="Times New Roman" w:cs="Times New Roman"/>
          <w:lang w:val="sr-Cyrl-BA"/>
        </w:rPr>
        <w:t xml:space="preserve"> по јавном огласу</w:t>
      </w:r>
      <w:r w:rsidRPr="008C45A9">
        <w:rPr>
          <w:rFonts w:ascii="Times New Roman" w:hAnsi="Times New Roman" w:cs="Times New Roman"/>
        </w:rPr>
        <w:t>, укључу</w:t>
      </w:r>
      <w:r w:rsidR="00F42930">
        <w:rPr>
          <w:rFonts w:ascii="Times New Roman" w:hAnsi="Times New Roman" w:cs="Times New Roman"/>
        </w:rPr>
        <w:t>јући преглед приспјелих пријава</w:t>
      </w:r>
      <w:r>
        <w:rPr>
          <w:rFonts w:ascii="Times New Roman" w:hAnsi="Times New Roman" w:cs="Times New Roman"/>
          <w:lang w:val="sr-Cyrl-BA"/>
        </w:rPr>
        <w:t xml:space="preserve">, те разврставање кандидата на оне који испуњаву и оне који не </w:t>
      </w:r>
      <w:r w:rsidR="00F42930">
        <w:rPr>
          <w:rFonts w:ascii="Times New Roman" w:hAnsi="Times New Roman" w:cs="Times New Roman"/>
          <w:lang w:val="sr-Cyrl-BA"/>
        </w:rPr>
        <w:t>испуњавају услове јавног огласа</w:t>
      </w:r>
      <w:r>
        <w:rPr>
          <w:rFonts w:ascii="Times New Roman" w:hAnsi="Times New Roman" w:cs="Times New Roman"/>
          <w:lang w:val="sr-Cyrl-BA"/>
        </w:rPr>
        <w:t xml:space="preserve">, </w:t>
      </w:r>
      <w:r w:rsidRPr="008C45A9">
        <w:rPr>
          <w:rFonts w:ascii="Times New Roman" w:hAnsi="Times New Roman" w:cs="Times New Roman"/>
        </w:rPr>
        <w:t>у складу са утврђеним критеријумима, изв</w:t>
      </w:r>
      <w:r>
        <w:rPr>
          <w:rFonts w:ascii="Times New Roman" w:hAnsi="Times New Roman" w:cs="Times New Roman"/>
        </w:rPr>
        <w:t xml:space="preserve">ршиће Комисија </w:t>
      </w:r>
      <w:r>
        <w:rPr>
          <w:rFonts w:ascii="Times New Roman" w:hAnsi="Times New Roman" w:cs="Times New Roman"/>
          <w:lang w:val="sr-Cyrl-BA"/>
        </w:rPr>
        <w:t>за спровођење поступка  по јавном конкурсу за избор и именовање члана-предсједника Општинске изборне комисије Шековићи, именована Одлуком Скупштине општине Шековићи</w:t>
      </w:r>
      <w:r w:rsidRPr="008C45A9">
        <w:rPr>
          <w:rFonts w:ascii="Times New Roman" w:hAnsi="Times New Roman" w:cs="Times New Roman"/>
        </w:rPr>
        <w:t>.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 2) Са свим кандидатима који испуњавају услове Јавног огласа</w:t>
      </w:r>
      <w:r w:rsidR="00F42930">
        <w:rPr>
          <w:rFonts w:ascii="Times New Roman" w:hAnsi="Times New Roman" w:cs="Times New Roman"/>
          <w:lang w:val="sr-Cyrl-BA"/>
        </w:rPr>
        <w:t xml:space="preserve">, </w:t>
      </w:r>
      <w:r>
        <w:rPr>
          <w:rFonts w:ascii="Times New Roman" w:hAnsi="Times New Roman" w:cs="Times New Roman"/>
        </w:rPr>
        <w:t xml:space="preserve">Комисија </w:t>
      </w:r>
      <w:r>
        <w:rPr>
          <w:rFonts w:ascii="Times New Roman" w:hAnsi="Times New Roman" w:cs="Times New Roman"/>
          <w:lang w:val="sr-Cyrl-BA"/>
        </w:rPr>
        <w:t>за спровођење поступка по јавном конкурсу за избор и именовање члана-предсједника Општинске изборне комисије Шековићи</w:t>
      </w:r>
      <w:r w:rsidRPr="008C45A9">
        <w:rPr>
          <w:rFonts w:ascii="Times New Roman" w:hAnsi="Times New Roman" w:cs="Times New Roman"/>
        </w:rPr>
        <w:t xml:space="preserve"> обавиће интервју, након чега ће сачинити ранг-листу са редослиједом кандидата, о чему ће сви кандидати бити благовремено обавијештени.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3) Прворангирани кандидат дужан је да прије доношења одлуке о именовању достави у оригиналу или овјереној копији доказ о некажњавању у року од седам дана од дана пријема обавјештења.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lastRenderedPageBreak/>
        <w:t xml:space="preserve">4) Скупштина </w:t>
      </w:r>
      <w:r>
        <w:rPr>
          <w:rFonts w:ascii="Times New Roman" w:hAnsi="Times New Roman" w:cs="Times New Roman"/>
          <w:lang w:val="sr-Cyrl-BA"/>
        </w:rPr>
        <w:t xml:space="preserve">општине Шековићи </w:t>
      </w:r>
      <w:r w:rsidRPr="008C45A9">
        <w:rPr>
          <w:rFonts w:ascii="Times New Roman" w:hAnsi="Times New Roman" w:cs="Times New Roman"/>
        </w:rPr>
        <w:t>ће на приједлог Комисије за избор и именовање извршити именовање члана</w:t>
      </w:r>
      <w:r>
        <w:rPr>
          <w:rFonts w:ascii="Times New Roman" w:hAnsi="Times New Roman" w:cs="Times New Roman"/>
          <w:lang/>
        </w:rPr>
        <w:t>-предсједника</w:t>
      </w:r>
      <w:r w:rsidRPr="008C4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Општинске </w:t>
      </w:r>
      <w:r w:rsidRPr="008C45A9">
        <w:rPr>
          <w:rFonts w:ascii="Times New Roman" w:hAnsi="Times New Roman" w:cs="Times New Roman"/>
        </w:rPr>
        <w:t>изборне комисије и своју одлуку доставити на сагласност Централној изборној комиси</w:t>
      </w:r>
      <w:r>
        <w:rPr>
          <w:rFonts w:ascii="Times New Roman" w:hAnsi="Times New Roman" w:cs="Times New Roman"/>
        </w:rPr>
        <w:t>ји</w:t>
      </w:r>
      <w:r w:rsidRPr="00F70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Босне и Херцеговине </w:t>
      </w:r>
      <w:r w:rsidRPr="008C45A9">
        <w:rPr>
          <w:rFonts w:ascii="Times New Roman" w:hAnsi="Times New Roman" w:cs="Times New Roman"/>
        </w:rPr>
        <w:t>.</w:t>
      </w:r>
    </w:p>
    <w:p w:rsidR="0056108B" w:rsidRDefault="0056108B" w:rsidP="0056108B">
      <w:pPr>
        <w:jc w:val="both"/>
        <w:rPr>
          <w:rFonts w:ascii="Times New Roman" w:hAnsi="Times New Roman" w:cs="Times New Roman"/>
        </w:rPr>
      </w:pPr>
      <w:r w:rsidRPr="008C45A9">
        <w:rPr>
          <w:rFonts w:ascii="Times New Roman" w:hAnsi="Times New Roman" w:cs="Times New Roman"/>
        </w:rPr>
        <w:t xml:space="preserve"> 5) Документа приложена уз пријаву на Јавни оглас неће бити враћена кандидатима.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B30FD2">
        <w:rPr>
          <w:rFonts w:ascii="Times New Roman" w:hAnsi="Times New Roman" w:cs="Times New Roman"/>
          <w:b/>
        </w:rPr>
        <w:t>VIII</w:t>
      </w:r>
      <w:r w:rsidRPr="008C45A9">
        <w:rPr>
          <w:rFonts w:ascii="Times New Roman" w:hAnsi="Times New Roman" w:cs="Times New Roman"/>
        </w:rPr>
        <w:t xml:space="preserve"> 1) Пријаве на јавни конкурс достављају се лично у Пријемној канцеларији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 xml:space="preserve"> општинске </w:t>
      </w:r>
      <w:r w:rsidRPr="008C45A9">
        <w:rPr>
          <w:rFonts w:ascii="Times New Roman" w:hAnsi="Times New Roman" w:cs="Times New Roman"/>
        </w:rPr>
        <w:t xml:space="preserve"> управе </w:t>
      </w:r>
      <w:r>
        <w:rPr>
          <w:rFonts w:ascii="Times New Roman" w:hAnsi="Times New Roman" w:cs="Times New Roman"/>
          <w:lang w:val="sr-Cyrl-BA"/>
        </w:rPr>
        <w:t xml:space="preserve">Шековићи </w:t>
      </w:r>
      <w:r w:rsidRPr="008C45A9">
        <w:rPr>
          <w:rFonts w:ascii="Times New Roman" w:hAnsi="Times New Roman" w:cs="Times New Roman"/>
        </w:rPr>
        <w:t>или поштом, на адресу: Скупштина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општине Шековићи</w:t>
      </w:r>
      <w:r w:rsidRPr="008C45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BA"/>
        </w:rPr>
        <w:t xml:space="preserve">улица Јосипа Ковачевића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sr-Cyrl-BA"/>
        </w:rPr>
        <w:t>б</w:t>
      </w:r>
      <w:r w:rsidRPr="008C45A9">
        <w:rPr>
          <w:rFonts w:ascii="Times New Roman" w:hAnsi="Times New Roman" w:cs="Times New Roman"/>
        </w:rPr>
        <w:t>, 75 4</w:t>
      </w:r>
      <w:r>
        <w:rPr>
          <w:rFonts w:ascii="Times New Roman" w:hAnsi="Times New Roman" w:cs="Times New Roman"/>
          <w:lang w:val="sr-Cyrl-BA"/>
        </w:rPr>
        <w:t>5</w:t>
      </w:r>
      <w:r w:rsidRPr="008C45A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BA"/>
        </w:rPr>
        <w:t xml:space="preserve"> Шековићи</w:t>
      </w:r>
      <w:r w:rsidRPr="008C45A9">
        <w:rPr>
          <w:rFonts w:ascii="Times New Roman" w:hAnsi="Times New Roman" w:cs="Times New Roman"/>
        </w:rPr>
        <w:t>, са назнаком: Комисија за спровођење поступка по Јавном огласу за избор и именовање</w:t>
      </w:r>
      <w:r>
        <w:rPr>
          <w:rFonts w:ascii="Times New Roman" w:hAnsi="Times New Roman" w:cs="Times New Roman"/>
          <w:lang w:val="sr-Cyrl-BA"/>
        </w:rPr>
        <w:t xml:space="preserve"> члана-предсједника Општинске изборне комисије Шековићи</w:t>
      </w:r>
      <w:r w:rsidRPr="008C45A9">
        <w:rPr>
          <w:rFonts w:ascii="Times New Roman" w:hAnsi="Times New Roman" w:cs="Times New Roman"/>
        </w:rPr>
        <w:t xml:space="preserve">. </w:t>
      </w:r>
    </w:p>
    <w:p w:rsidR="0056108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Неблаговремене и непотпуне пријаве неће бити разматране. </w:t>
      </w:r>
    </w:p>
    <w:p w:rsidR="0056108B" w:rsidRPr="0039009B" w:rsidRDefault="0056108B" w:rsidP="0056108B">
      <w:pPr>
        <w:jc w:val="both"/>
        <w:rPr>
          <w:rFonts w:ascii="Times New Roman" w:hAnsi="Times New Roman" w:cs="Times New Roman"/>
          <w:lang w:val="sr-Cyrl-BA"/>
        </w:rPr>
      </w:pPr>
      <w:r w:rsidRPr="008C45A9">
        <w:rPr>
          <w:rFonts w:ascii="Times New Roman" w:hAnsi="Times New Roman" w:cs="Times New Roman"/>
        </w:rPr>
        <w:t xml:space="preserve">4) </w:t>
      </w:r>
      <w:r w:rsidRPr="0039009B">
        <w:rPr>
          <w:rFonts w:ascii="Times New Roman" w:hAnsi="Times New Roman" w:cs="Times New Roman"/>
        </w:rPr>
        <w:t>Рок за подношење пријаве је осам дана од дана објављивања Јавног огласа. Јавни оглас биће објављен у дневном листу “Глас Српске”, “Службеном гласнику Републике Српске” и на званичној интернет страници</w:t>
      </w:r>
      <w:r w:rsidRPr="0039009B">
        <w:rPr>
          <w:rFonts w:ascii="Times New Roman" w:hAnsi="Times New Roman" w:cs="Times New Roman"/>
          <w:lang w:val="sr-Cyrl-BA"/>
        </w:rPr>
        <w:t xml:space="preserve"> општине Шековићи</w:t>
      </w:r>
      <w:r w:rsidRPr="0039009B">
        <w:rPr>
          <w:rFonts w:ascii="Times New Roman" w:hAnsi="Times New Roman" w:cs="Times New Roman"/>
        </w:rPr>
        <w:t>. Ако конкурс не буде објављен истовремено, рок ће се рачунати од дана посљедњег објављивања.</w:t>
      </w:r>
    </w:p>
    <w:p w:rsidR="009A321E" w:rsidRDefault="009A321E" w:rsidP="009A321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A321E" w:rsidRPr="009A321E" w:rsidRDefault="009A321E" w:rsidP="009A321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193B" w:rsidRDefault="002C193B" w:rsidP="00B634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A321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ПРЕДСЈЕДНИК </w:t>
      </w:r>
    </w:p>
    <w:p w:rsidR="00B634C7" w:rsidRPr="002C193B" w:rsidRDefault="002C193B" w:rsidP="00B634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СКУПШТИНЕ </w:t>
      </w:r>
      <w:r w:rsidR="00B634C7" w:rsidRPr="002C193B">
        <w:rPr>
          <w:rFonts w:ascii="Times New Roman" w:hAnsi="Times New Roman" w:cs="Times New Roman"/>
          <w:sz w:val="24"/>
          <w:szCs w:val="24"/>
        </w:rPr>
        <w:t>ОПШТИНЕ</w:t>
      </w:r>
    </w:p>
    <w:p w:rsidR="00B634C7" w:rsidRPr="009E7771" w:rsidRDefault="00B634C7" w:rsidP="000276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1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C193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C193B">
        <w:rPr>
          <w:rFonts w:ascii="Times New Roman" w:hAnsi="Times New Roman" w:cs="Times New Roman"/>
          <w:sz w:val="24"/>
          <w:szCs w:val="24"/>
        </w:rPr>
        <w:t>Дејан Василић</w:t>
      </w:r>
    </w:p>
    <w:sectPr w:rsidR="00B634C7" w:rsidRPr="009E7771" w:rsidSect="002C193B">
      <w:footerReference w:type="default" r:id="rId9"/>
      <w:pgSz w:w="12240" w:h="15840"/>
      <w:pgMar w:top="851" w:right="1608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AF" w:rsidRDefault="00C643AF" w:rsidP="00EA3B70">
      <w:pPr>
        <w:spacing w:after="0" w:line="240" w:lineRule="auto"/>
      </w:pPr>
      <w:r>
        <w:separator/>
      </w:r>
    </w:p>
  </w:endnote>
  <w:endnote w:type="continuationSeparator" w:id="1">
    <w:p w:rsidR="00C643AF" w:rsidRDefault="00C643AF" w:rsidP="00EA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6923"/>
      <w:docPartObj>
        <w:docPartGallery w:val="Page Numbers (Bottom of Page)"/>
        <w:docPartUnique/>
      </w:docPartObj>
    </w:sdtPr>
    <w:sdtContent>
      <w:p w:rsidR="005D6F09" w:rsidRDefault="00A302ED">
        <w:pPr>
          <w:pStyle w:val="Footer"/>
          <w:jc w:val="right"/>
        </w:pPr>
        <w:fldSimple w:instr=" PAGE   \* MERGEFORMAT ">
          <w:r w:rsidR="00D0494C">
            <w:rPr>
              <w:noProof/>
            </w:rPr>
            <w:t>1</w:t>
          </w:r>
        </w:fldSimple>
      </w:p>
    </w:sdtContent>
  </w:sdt>
  <w:p w:rsidR="005D6F09" w:rsidRDefault="005D6F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AF" w:rsidRDefault="00C643AF" w:rsidP="00EA3B70">
      <w:pPr>
        <w:spacing w:after="0" w:line="240" w:lineRule="auto"/>
      </w:pPr>
      <w:r>
        <w:separator/>
      </w:r>
    </w:p>
  </w:footnote>
  <w:footnote w:type="continuationSeparator" w:id="1">
    <w:p w:rsidR="00C643AF" w:rsidRDefault="00C643AF" w:rsidP="00EA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B53"/>
    <w:multiLevelType w:val="hybridMultilevel"/>
    <w:tmpl w:val="2E58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719"/>
    <w:multiLevelType w:val="hybridMultilevel"/>
    <w:tmpl w:val="8A5C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2001"/>
    <w:multiLevelType w:val="hybridMultilevel"/>
    <w:tmpl w:val="B1022752"/>
    <w:lvl w:ilvl="0" w:tplc="15361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5454"/>
    <w:multiLevelType w:val="hybridMultilevel"/>
    <w:tmpl w:val="29261FA2"/>
    <w:lvl w:ilvl="0" w:tplc="CFB25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40F1"/>
    <w:multiLevelType w:val="hybridMultilevel"/>
    <w:tmpl w:val="F36C0D82"/>
    <w:lvl w:ilvl="0" w:tplc="8DA217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4669"/>
    <w:multiLevelType w:val="hybridMultilevel"/>
    <w:tmpl w:val="CD92D724"/>
    <w:lvl w:ilvl="0" w:tplc="88C8D2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74AF0"/>
    <w:multiLevelType w:val="hybridMultilevel"/>
    <w:tmpl w:val="B6D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0360"/>
    <w:multiLevelType w:val="hybridMultilevel"/>
    <w:tmpl w:val="17C6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65340"/>
    <w:multiLevelType w:val="hybridMultilevel"/>
    <w:tmpl w:val="E7FC3E6A"/>
    <w:lvl w:ilvl="0" w:tplc="B0A88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80073"/>
    <w:multiLevelType w:val="hybridMultilevel"/>
    <w:tmpl w:val="506837A4"/>
    <w:lvl w:ilvl="0" w:tplc="2754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E2590"/>
    <w:multiLevelType w:val="hybridMultilevel"/>
    <w:tmpl w:val="6EB2005E"/>
    <w:lvl w:ilvl="0" w:tplc="EF4CD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41EE2"/>
    <w:multiLevelType w:val="hybridMultilevel"/>
    <w:tmpl w:val="8CAA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F4112"/>
    <w:multiLevelType w:val="hybridMultilevel"/>
    <w:tmpl w:val="DE6E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CF6"/>
    <w:rsid w:val="0000793A"/>
    <w:rsid w:val="00016B44"/>
    <w:rsid w:val="0002764F"/>
    <w:rsid w:val="00031169"/>
    <w:rsid w:val="00061EFB"/>
    <w:rsid w:val="00081FA9"/>
    <w:rsid w:val="00083ABB"/>
    <w:rsid w:val="00092DFE"/>
    <w:rsid w:val="000970D3"/>
    <w:rsid w:val="000D0F9E"/>
    <w:rsid w:val="000D1D70"/>
    <w:rsid w:val="000D2ED1"/>
    <w:rsid w:val="00115615"/>
    <w:rsid w:val="001361CD"/>
    <w:rsid w:val="00163952"/>
    <w:rsid w:val="00183451"/>
    <w:rsid w:val="001A0A0E"/>
    <w:rsid w:val="001B38C1"/>
    <w:rsid w:val="001D6E83"/>
    <w:rsid w:val="001E3CB5"/>
    <w:rsid w:val="001E6A3E"/>
    <w:rsid w:val="001F16CF"/>
    <w:rsid w:val="001F6BB5"/>
    <w:rsid w:val="00214B5E"/>
    <w:rsid w:val="00221ED9"/>
    <w:rsid w:val="002A432F"/>
    <w:rsid w:val="002A5C77"/>
    <w:rsid w:val="002B1ACD"/>
    <w:rsid w:val="002B305B"/>
    <w:rsid w:val="002C193B"/>
    <w:rsid w:val="002F4810"/>
    <w:rsid w:val="003207A8"/>
    <w:rsid w:val="00327183"/>
    <w:rsid w:val="003755A0"/>
    <w:rsid w:val="00376808"/>
    <w:rsid w:val="003A0917"/>
    <w:rsid w:val="003C2141"/>
    <w:rsid w:val="003D379D"/>
    <w:rsid w:val="003E227E"/>
    <w:rsid w:val="00402383"/>
    <w:rsid w:val="00427EAA"/>
    <w:rsid w:val="004411BC"/>
    <w:rsid w:val="004467E3"/>
    <w:rsid w:val="00452FC3"/>
    <w:rsid w:val="004648D3"/>
    <w:rsid w:val="00467A24"/>
    <w:rsid w:val="00470BF6"/>
    <w:rsid w:val="00485029"/>
    <w:rsid w:val="004860AA"/>
    <w:rsid w:val="00496091"/>
    <w:rsid w:val="00496ADD"/>
    <w:rsid w:val="004A32B0"/>
    <w:rsid w:val="004A44E0"/>
    <w:rsid w:val="004A5B3B"/>
    <w:rsid w:val="004A7A3F"/>
    <w:rsid w:val="004D59F0"/>
    <w:rsid w:val="004E1D40"/>
    <w:rsid w:val="004E4A9B"/>
    <w:rsid w:val="004F075D"/>
    <w:rsid w:val="004F22B6"/>
    <w:rsid w:val="0051393E"/>
    <w:rsid w:val="00522944"/>
    <w:rsid w:val="00532A0E"/>
    <w:rsid w:val="00534B3B"/>
    <w:rsid w:val="00543CD9"/>
    <w:rsid w:val="00544CCA"/>
    <w:rsid w:val="005564DB"/>
    <w:rsid w:val="00561029"/>
    <w:rsid w:val="0056108B"/>
    <w:rsid w:val="005872A7"/>
    <w:rsid w:val="00590635"/>
    <w:rsid w:val="00590E85"/>
    <w:rsid w:val="005A0A1D"/>
    <w:rsid w:val="005A26AC"/>
    <w:rsid w:val="005C23B1"/>
    <w:rsid w:val="005C5E22"/>
    <w:rsid w:val="005C749A"/>
    <w:rsid w:val="005D52D6"/>
    <w:rsid w:val="005D6F09"/>
    <w:rsid w:val="005E20DD"/>
    <w:rsid w:val="005F37E9"/>
    <w:rsid w:val="00614DD5"/>
    <w:rsid w:val="006219F9"/>
    <w:rsid w:val="00621E86"/>
    <w:rsid w:val="00626373"/>
    <w:rsid w:val="00632C5F"/>
    <w:rsid w:val="00634783"/>
    <w:rsid w:val="00640664"/>
    <w:rsid w:val="00644226"/>
    <w:rsid w:val="00651F6E"/>
    <w:rsid w:val="006549D5"/>
    <w:rsid w:val="00670C27"/>
    <w:rsid w:val="00673A70"/>
    <w:rsid w:val="006759D4"/>
    <w:rsid w:val="006866AE"/>
    <w:rsid w:val="006A5CD6"/>
    <w:rsid w:val="006C0C07"/>
    <w:rsid w:val="006D363E"/>
    <w:rsid w:val="006D775A"/>
    <w:rsid w:val="006F3E4B"/>
    <w:rsid w:val="007225EE"/>
    <w:rsid w:val="00742A3B"/>
    <w:rsid w:val="0074315E"/>
    <w:rsid w:val="00747B92"/>
    <w:rsid w:val="00772B7D"/>
    <w:rsid w:val="00773E54"/>
    <w:rsid w:val="007818B5"/>
    <w:rsid w:val="007B1A14"/>
    <w:rsid w:val="007D3892"/>
    <w:rsid w:val="00803422"/>
    <w:rsid w:val="00862F84"/>
    <w:rsid w:val="008942B5"/>
    <w:rsid w:val="008943FA"/>
    <w:rsid w:val="008B74F9"/>
    <w:rsid w:val="008D0C75"/>
    <w:rsid w:val="008D3788"/>
    <w:rsid w:val="009104C4"/>
    <w:rsid w:val="009339A8"/>
    <w:rsid w:val="009626F6"/>
    <w:rsid w:val="009672E6"/>
    <w:rsid w:val="00993F52"/>
    <w:rsid w:val="009A2741"/>
    <w:rsid w:val="009A321E"/>
    <w:rsid w:val="009B0F45"/>
    <w:rsid w:val="009C76B5"/>
    <w:rsid w:val="009E7771"/>
    <w:rsid w:val="009F03E3"/>
    <w:rsid w:val="009F7270"/>
    <w:rsid w:val="00A235D9"/>
    <w:rsid w:val="00A302ED"/>
    <w:rsid w:val="00A54542"/>
    <w:rsid w:val="00A60F71"/>
    <w:rsid w:val="00A613A3"/>
    <w:rsid w:val="00A75848"/>
    <w:rsid w:val="00A81ED5"/>
    <w:rsid w:val="00A95E53"/>
    <w:rsid w:val="00AA31B0"/>
    <w:rsid w:val="00AA7A38"/>
    <w:rsid w:val="00B0763D"/>
    <w:rsid w:val="00B25346"/>
    <w:rsid w:val="00B5502A"/>
    <w:rsid w:val="00B634C7"/>
    <w:rsid w:val="00B63D81"/>
    <w:rsid w:val="00BC676C"/>
    <w:rsid w:val="00BD596D"/>
    <w:rsid w:val="00BF1511"/>
    <w:rsid w:val="00C36CC5"/>
    <w:rsid w:val="00C42C98"/>
    <w:rsid w:val="00C643AF"/>
    <w:rsid w:val="00C661B2"/>
    <w:rsid w:val="00CB28FA"/>
    <w:rsid w:val="00CB59CA"/>
    <w:rsid w:val="00CD0C50"/>
    <w:rsid w:val="00CE2CD3"/>
    <w:rsid w:val="00CF32DA"/>
    <w:rsid w:val="00D0494C"/>
    <w:rsid w:val="00D05733"/>
    <w:rsid w:val="00D05E02"/>
    <w:rsid w:val="00D060EB"/>
    <w:rsid w:val="00D11182"/>
    <w:rsid w:val="00D5117D"/>
    <w:rsid w:val="00D7767E"/>
    <w:rsid w:val="00D92C5C"/>
    <w:rsid w:val="00DC7051"/>
    <w:rsid w:val="00DD35D0"/>
    <w:rsid w:val="00DE3248"/>
    <w:rsid w:val="00DE4911"/>
    <w:rsid w:val="00DF53F3"/>
    <w:rsid w:val="00DF5B01"/>
    <w:rsid w:val="00E329F4"/>
    <w:rsid w:val="00E36BE3"/>
    <w:rsid w:val="00E57A12"/>
    <w:rsid w:val="00E65242"/>
    <w:rsid w:val="00E6559C"/>
    <w:rsid w:val="00E70E8E"/>
    <w:rsid w:val="00E70F96"/>
    <w:rsid w:val="00E927BE"/>
    <w:rsid w:val="00EA3B70"/>
    <w:rsid w:val="00EB210B"/>
    <w:rsid w:val="00EB6F69"/>
    <w:rsid w:val="00F00BEC"/>
    <w:rsid w:val="00F00E51"/>
    <w:rsid w:val="00F12CF6"/>
    <w:rsid w:val="00F33591"/>
    <w:rsid w:val="00F42930"/>
    <w:rsid w:val="00F47E25"/>
    <w:rsid w:val="00F56A11"/>
    <w:rsid w:val="00F707DA"/>
    <w:rsid w:val="00F71492"/>
    <w:rsid w:val="00F727CF"/>
    <w:rsid w:val="00FA3764"/>
    <w:rsid w:val="00FC02B6"/>
    <w:rsid w:val="00FF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2C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12CF6"/>
  </w:style>
  <w:style w:type="paragraph" w:styleId="BalloonText">
    <w:name w:val="Balloon Text"/>
    <w:basedOn w:val="Normal"/>
    <w:link w:val="BalloonTextChar"/>
    <w:uiPriority w:val="99"/>
    <w:semiHidden/>
    <w:unhideWhenUsed/>
    <w:rsid w:val="00F1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70"/>
  </w:style>
  <w:style w:type="paragraph" w:styleId="Footer">
    <w:name w:val="footer"/>
    <w:basedOn w:val="Normal"/>
    <w:link w:val="FooterChar"/>
    <w:uiPriority w:val="99"/>
    <w:unhideWhenUsed/>
    <w:rsid w:val="00EA3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70"/>
  </w:style>
  <w:style w:type="table" w:styleId="TableGrid">
    <w:name w:val="Table Grid"/>
    <w:basedOn w:val="TableNormal"/>
    <w:uiPriority w:val="59"/>
    <w:rsid w:val="006C0C07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2C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12CF6"/>
  </w:style>
  <w:style w:type="paragraph" w:styleId="BalloonText">
    <w:name w:val="Balloon Text"/>
    <w:basedOn w:val="Normal"/>
    <w:link w:val="BalloonTextChar"/>
    <w:uiPriority w:val="99"/>
    <w:semiHidden/>
    <w:unhideWhenUsed/>
    <w:rsid w:val="00F1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70"/>
  </w:style>
  <w:style w:type="paragraph" w:styleId="Footer">
    <w:name w:val="footer"/>
    <w:basedOn w:val="Normal"/>
    <w:link w:val="FooterChar"/>
    <w:uiPriority w:val="99"/>
    <w:unhideWhenUsed/>
    <w:rsid w:val="00EA3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70"/>
  </w:style>
  <w:style w:type="table" w:styleId="TableGrid">
    <w:name w:val="Table Grid"/>
    <w:basedOn w:val="TableNormal"/>
    <w:uiPriority w:val="59"/>
    <w:rsid w:val="006C0C07"/>
    <w:pPr>
      <w:spacing w:after="0" w:line="240" w:lineRule="auto"/>
    </w:pPr>
    <w:rPr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sekovici@gmail.com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 Kraljević</dc:creator>
  <cp:lastModifiedBy>cvija.kraljevic</cp:lastModifiedBy>
  <cp:revision>6</cp:revision>
  <cp:lastPrinted>2024-03-29T07:41:00Z</cp:lastPrinted>
  <dcterms:created xsi:type="dcterms:W3CDTF">2024-04-01T09:30:00Z</dcterms:created>
  <dcterms:modified xsi:type="dcterms:W3CDTF">2024-04-01T10:30:00Z</dcterms:modified>
</cp:coreProperties>
</file>